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D55D7" w14:textId="74923A22" w:rsidR="009F7080" w:rsidRDefault="009F7080">
      <w:pPr>
        <w:rPr>
          <w:sz w:val="16"/>
          <w:szCs w:val="16"/>
        </w:rPr>
      </w:pPr>
    </w:p>
    <w:p w14:paraId="7727DF93" w14:textId="77777777" w:rsidR="00D26A82" w:rsidRDefault="00D26A82" w:rsidP="00D26A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 w:rsidRPr="00967BA2">
        <w:rPr>
          <w:rFonts w:ascii="Calibri" w:hAnsi="Calibri" w:cs="Calibri"/>
          <w:b/>
          <w:bCs/>
          <w:color w:val="000000"/>
        </w:rPr>
        <w:t>Waltham Parish Council</w:t>
      </w:r>
    </w:p>
    <w:p w14:paraId="4FB8F553" w14:textId="77777777" w:rsidR="00D26A82" w:rsidRPr="00967BA2" w:rsidRDefault="00D26A82" w:rsidP="00D26A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 w:rsidRPr="00967BA2">
        <w:rPr>
          <w:rFonts w:ascii="Calibri" w:hAnsi="Calibri" w:cs="Calibri"/>
          <w:b/>
          <w:bCs/>
          <w:color w:val="000000"/>
        </w:rPr>
        <w:t>Report to Council on a Grant Application for the WSRA</w:t>
      </w:r>
    </w:p>
    <w:p w14:paraId="05A852CA" w14:textId="77777777" w:rsidR="00D26A82" w:rsidRPr="00967BA2" w:rsidRDefault="00D26A82" w:rsidP="00D26A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</w:p>
    <w:p w14:paraId="257CB67F" w14:textId="77777777" w:rsidR="00D26A82" w:rsidRPr="00967BA2" w:rsidRDefault="00D26A82" w:rsidP="00D26A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 w:rsidRPr="00967BA2">
        <w:rPr>
          <w:rFonts w:ascii="Calibri" w:hAnsi="Calibri" w:cs="Calibri"/>
          <w:b/>
          <w:bCs/>
          <w:color w:val="000000"/>
        </w:rPr>
        <w:t>1.</w:t>
      </w:r>
      <w:r>
        <w:rPr>
          <w:rFonts w:ascii="Calibri" w:hAnsi="Calibri" w:cs="Calibri"/>
          <w:b/>
          <w:bCs/>
          <w:color w:val="000000"/>
        </w:rPr>
        <w:t>Background:</w:t>
      </w:r>
    </w:p>
    <w:p w14:paraId="3C71F8EF" w14:textId="728B77EA" w:rsidR="00D26A82" w:rsidRPr="000B6A5F" w:rsidRDefault="00D26A82" w:rsidP="00D26A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967BA2">
        <w:rPr>
          <w:rFonts w:ascii="Calibri" w:hAnsi="Calibri" w:cs="Calibri"/>
          <w:color w:val="000000"/>
        </w:rPr>
        <w:t>The Waltham Sports and Recreation Association has been in receipt of a grant for many years via the City Council’s Concurrent Functions Funding arrangements</w:t>
      </w:r>
      <w:r>
        <w:rPr>
          <w:rFonts w:ascii="Calibri" w:hAnsi="Calibri" w:cs="Calibri"/>
          <w:color w:val="000000"/>
        </w:rPr>
        <w:t xml:space="preserve">, a scheme that is subject to increasing financial pressure and at risk of being removed. As can be seen from the Associations accounts in </w:t>
      </w:r>
      <w:r w:rsidRPr="000B6A5F">
        <w:rPr>
          <w:rFonts w:ascii="Calibri" w:hAnsi="Calibri" w:cs="Calibri"/>
          <w:b/>
          <w:bCs/>
          <w:color w:val="000000"/>
        </w:rPr>
        <w:t>Table 1</w:t>
      </w:r>
      <w:r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color w:val="000000"/>
        </w:rPr>
        <w:t>the grant covers routine expenditure with limited opportunity to create a contingency fund for unforeseen events or to create Capital Reserves for any improvements.</w:t>
      </w:r>
    </w:p>
    <w:p w14:paraId="47AF01C3" w14:textId="77777777" w:rsidR="00D26A82" w:rsidRDefault="00D26A82">
      <w:pPr>
        <w:rPr>
          <w:sz w:val="16"/>
          <w:szCs w:val="16"/>
        </w:rPr>
      </w:pPr>
    </w:p>
    <w:tbl>
      <w:tblPr>
        <w:tblW w:w="867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52"/>
        <w:gridCol w:w="3114"/>
        <w:gridCol w:w="1276"/>
        <w:gridCol w:w="992"/>
        <w:gridCol w:w="1843"/>
      </w:tblGrid>
      <w:tr w:rsidR="00D26A82" w:rsidRPr="003541BD" w14:paraId="4F4E057F" w14:textId="77777777" w:rsidTr="00734D89">
        <w:trPr>
          <w:trHeight w:val="232"/>
        </w:trPr>
        <w:tc>
          <w:tcPr>
            <w:tcW w:w="86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F2EBD5" w14:textId="77777777" w:rsidR="00D26A82" w:rsidRPr="003541BD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Table 1.                                 </w:t>
            </w:r>
            <w:r w:rsidRPr="003541B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Waltham Sports and Recreation Association</w:t>
            </w:r>
          </w:p>
        </w:tc>
      </w:tr>
      <w:tr w:rsidR="00D26A82" w:rsidRPr="00B4133B" w14:paraId="7BDBDF18" w14:textId="77777777" w:rsidTr="00734D89">
        <w:trPr>
          <w:trHeight w:val="232"/>
        </w:trPr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5BF09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Income &amp; Expenditure 2020-2021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EEBDA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EF3DA3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51C5B01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6A82" w:rsidRPr="00B4133B" w14:paraId="3CA4E12A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D0AA297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C0C52E5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D50570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Income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3E8942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Expenditure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C246E36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Balance</w:t>
            </w:r>
          </w:p>
        </w:tc>
      </w:tr>
      <w:tr w:rsidR="00D26A82" w:rsidRPr="00B4133B" w14:paraId="60F8342E" w14:textId="77777777" w:rsidTr="00734D89">
        <w:trPr>
          <w:trHeight w:val="232"/>
        </w:trPr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ED00B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5FE9EB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9DD7DB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6EAD38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£ 1,577.33 </w:t>
            </w:r>
          </w:p>
        </w:tc>
      </w:tr>
      <w:tr w:rsidR="00D26A82" w:rsidRPr="00B4133B" w14:paraId="57797D6C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CF6A5D9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15/03/2020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D454735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Came &amp; Company insurance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C979C5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515947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537.55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DAC30D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0D26F2B1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ACD7ECF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13/05/2020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886BE96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Lawn care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4A7635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A59072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160.00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A319F0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542172EC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A39365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29/06/2020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FE73AE4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Eon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CB2402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3118D9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  26.58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93188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7E880097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242AD30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16/07/2020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2FAE207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Lawn care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BE0D59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12CAE7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320.00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FEC2E8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6188A9D0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28B978B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29/07/2020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0417E8D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Money from Parish </w:t>
            </w:r>
            <w:proofErr w:type="gramStart"/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Council  Bacs</w:t>
            </w:r>
            <w:proofErr w:type="gramEnd"/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transfer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A08C89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£ 2,034.13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3C4F26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9B50B8A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3BE08E76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2E773FE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03/09/2020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459B28A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Lawn care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2314C0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DFE190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240.00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DD4D04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20AAB1E0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0C60FF2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18/09/2020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95E90E7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Playsafe</w:t>
            </w:r>
            <w:proofErr w:type="spellEnd"/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ROSPA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E9CD86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7E8531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  99.00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C877DA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2AE23C02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F76A362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05/10/2020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566CB9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Eon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9DCD75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DFB44D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  27.43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14F405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02830A42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424EA8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13/11/2020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746E42F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Lawn care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ACCB6B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04BAB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340.00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7CA999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48AA7080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82D37E0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05/01/2021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9C58B87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Eon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86B441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BDDEF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  24.59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2013F4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5384FB9C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DAAB7E4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21/03/2021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95D740E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Mr B Law    gate latch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3A08D8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71EC16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    3.68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7AC283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53C16E2F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FB57401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29/03/2021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F300628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Eon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69046C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DB7F8B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 25.73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B8EF4E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5D3114B3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EACDBAA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31/03/2021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873D364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>Lawn care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815381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6D7433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    349.00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0F976D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26A82" w:rsidRPr="00B4133B" w14:paraId="2862E259" w14:textId="77777777" w:rsidTr="00734D89">
        <w:trPr>
          <w:trHeight w:val="23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EF40AA4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34919D5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70DB92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£ 2,034.13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A425B1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   2,153.56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46ACDF" w14:textId="77777777" w:rsidR="00D26A82" w:rsidRPr="00B4133B" w:rsidRDefault="00D26A82" w:rsidP="00734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4133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£ 1,459.90 </w:t>
            </w:r>
          </w:p>
        </w:tc>
      </w:tr>
    </w:tbl>
    <w:p w14:paraId="0525EE78" w14:textId="021069A6" w:rsidR="008B0528" w:rsidRPr="008B0528" w:rsidRDefault="008B0528"/>
    <w:p w14:paraId="51904F5D" w14:textId="57626D5C" w:rsidR="009F7080" w:rsidRPr="009F7080" w:rsidRDefault="009F7080">
      <w:r w:rsidRPr="009F7080">
        <w:t>The</w:t>
      </w:r>
      <w:r>
        <w:t xml:space="preserve"> </w:t>
      </w:r>
      <w:r w:rsidR="00282038">
        <w:t>l</w:t>
      </w:r>
      <w:r>
        <w:t>evel of City Council funding has been set at £2,034 for the current year and for</w:t>
      </w:r>
      <w:r w:rsidR="00282038">
        <w:t xml:space="preserve"> 2022/23, and discussions are due to take place </w:t>
      </w:r>
      <w:r w:rsidR="00D26A82">
        <w:t xml:space="preserve">with CCC </w:t>
      </w:r>
      <w:r w:rsidR="00282038">
        <w:t>on future arrangements.</w:t>
      </w:r>
    </w:p>
    <w:p w14:paraId="333AB0C6" w14:textId="6FB079CD" w:rsidR="009F7080" w:rsidRDefault="009F7080">
      <w:pPr>
        <w:rPr>
          <w:b/>
          <w:bCs/>
        </w:rPr>
      </w:pPr>
      <w:r w:rsidRPr="009F7080">
        <w:rPr>
          <w:b/>
          <w:bCs/>
        </w:rPr>
        <w:t>2. Recommendations:</w:t>
      </w:r>
    </w:p>
    <w:p w14:paraId="603D94CC" w14:textId="760A5476" w:rsidR="00282038" w:rsidRDefault="00282038" w:rsidP="00282038">
      <w:pPr>
        <w:pStyle w:val="ListParagraph"/>
        <w:numPr>
          <w:ilvl w:val="0"/>
          <w:numId w:val="1"/>
        </w:numPr>
      </w:pPr>
      <w:r w:rsidRPr="006C5CE2">
        <w:t xml:space="preserve">That Waltham Parish Council </w:t>
      </w:r>
      <w:r w:rsidR="006C5CE2">
        <w:t xml:space="preserve">(WPC) </w:t>
      </w:r>
      <w:r w:rsidR="006C5CE2" w:rsidRPr="006C5CE2">
        <w:t>pay WSRA the sum of £2,034</w:t>
      </w:r>
      <w:r w:rsidR="006C5CE2">
        <w:t xml:space="preserve"> for the financial year 2021/2022.</w:t>
      </w:r>
    </w:p>
    <w:p w14:paraId="05571E3E" w14:textId="77777777" w:rsidR="00D26A82" w:rsidRDefault="00D26A82" w:rsidP="00D26A82">
      <w:pPr>
        <w:pStyle w:val="ListParagraph"/>
      </w:pPr>
    </w:p>
    <w:p w14:paraId="1BF9D247" w14:textId="46ECBB9A" w:rsidR="00D26A82" w:rsidRDefault="006C5CE2" w:rsidP="00D26A82">
      <w:pPr>
        <w:pStyle w:val="ListParagraph"/>
        <w:numPr>
          <w:ilvl w:val="0"/>
          <w:numId w:val="1"/>
        </w:numPr>
      </w:pPr>
      <w:r>
        <w:t xml:space="preserve"> </w:t>
      </w:r>
      <w:r w:rsidR="00DF76AF">
        <w:t>A</w:t>
      </w:r>
      <w:r>
        <w:t xml:space="preserve"> small contingency sum of </w:t>
      </w:r>
      <w:r w:rsidR="00DF76AF">
        <w:t xml:space="preserve">£468 has been set aside in the WPC Budget. This should be made available to the WSRA in the event of any unforeseen cost pressures that put </w:t>
      </w:r>
      <w:r w:rsidR="005B1ED6">
        <w:t xml:space="preserve">the </w:t>
      </w:r>
      <w:r w:rsidR="00DF76AF">
        <w:t>Trust under financial risk</w:t>
      </w:r>
      <w:r w:rsidR="005B1ED6">
        <w:t>.</w:t>
      </w:r>
    </w:p>
    <w:p w14:paraId="4A30DBB7" w14:textId="77777777" w:rsidR="00D26A82" w:rsidRDefault="00D26A82" w:rsidP="00D26A82">
      <w:pPr>
        <w:pStyle w:val="ListParagraph"/>
      </w:pPr>
    </w:p>
    <w:p w14:paraId="02E5EFE5" w14:textId="77777777" w:rsidR="00D26A82" w:rsidRDefault="00D26A82" w:rsidP="00D26A82">
      <w:pPr>
        <w:pStyle w:val="ListParagraph"/>
      </w:pPr>
    </w:p>
    <w:p w14:paraId="087B92C6" w14:textId="2AA60623" w:rsidR="005B1ED6" w:rsidRDefault="005B1ED6" w:rsidP="005B1ED6">
      <w:pPr>
        <w:pStyle w:val="ListParagraph"/>
        <w:numPr>
          <w:ilvl w:val="0"/>
          <w:numId w:val="1"/>
        </w:numPr>
      </w:pPr>
      <w:r>
        <w:t>WPC should play an active role in any joint discussions regarding the future of Concurrent Functions Funding.</w:t>
      </w:r>
    </w:p>
    <w:p w14:paraId="3E462702" w14:textId="77777777" w:rsidR="008B0528" w:rsidRDefault="008B0528" w:rsidP="008B0528">
      <w:pPr>
        <w:pStyle w:val="ListParagraph"/>
      </w:pPr>
    </w:p>
    <w:p w14:paraId="158D0AE7" w14:textId="483550D7" w:rsidR="005B1ED6" w:rsidRPr="006C5CE2" w:rsidRDefault="005B1ED6" w:rsidP="005B1ED6">
      <w:proofErr w:type="spellStart"/>
      <w:r>
        <w:t>A.</w:t>
      </w:r>
      <w:proofErr w:type="gramStart"/>
      <w:r>
        <w:t>S.McCord</w:t>
      </w:r>
      <w:proofErr w:type="spellEnd"/>
      <w:proofErr w:type="gramEnd"/>
      <w:r>
        <w:t>. Clerk to the Council and Responsible Finance Officer.   18:06:2021</w:t>
      </w:r>
    </w:p>
    <w:sectPr w:rsidR="005B1ED6" w:rsidRPr="006C5C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E36BA"/>
    <w:multiLevelType w:val="hybridMultilevel"/>
    <w:tmpl w:val="9974A2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D1C63"/>
    <w:rsid w:val="000B6A5F"/>
    <w:rsid w:val="00282038"/>
    <w:rsid w:val="002D71BB"/>
    <w:rsid w:val="00344054"/>
    <w:rsid w:val="003541BD"/>
    <w:rsid w:val="00495B40"/>
    <w:rsid w:val="005B1ED6"/>
    <w:rsid w:val="005D1C63"/>
    <w:rsid w:val="006C5CE2"/>
    <w:rsid w:val="007A0BEF"/>
    <w:rsid w:val="007F59C7"/>
    <w:rsid w:val="008B0528"/>
    <w:rsid w:val="00967BA2"/>
    <w:rsid w:val="009F7080"/>
    <w:rsid w:val="00B10C5C"/>
    <w:rsid w:val="00B4133B"/>
    <w:rsid w:val="00B65692"/>
    <w:rsid w:val="00D26A82"/>
    <w:rsid w:val="00DF76AF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11C1D"/>
  <w15:chartTrackingRefBased/>
  <w15:docId w15:val="{6DAFA2D7-18AF-41D8-B62B-EDE57085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</cp:revision>
  <dcterms:created xsi:type="dcterms:W3CDTF">2021-06-19T10:33:00Z</dcterms:created>
  <dcterms:modified xsi:type="dcterms:W3CDTF">2021-06-19T10:33:00Z</dcterms:modified>
</cp:coreProperties>
</file>